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28" w:rsidRDefault="002B4B28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B4B28" w:rsidRDefault="00950471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头痛（颈源性头痛）中医临床路径</w:t>
      </w:r>
    </w:p>
    <w:p w:rsidR="002B4B28" w:rsidRDefault="00950471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宋体"/>
          <w:color w:val="000000"/>
          <w:sz w:val="36"/>
          <w:szCs w:val="36"/>
        </w:rPr>
        <w:t>2018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年版）</w:t>
      </w:r>
    </w:p>
    <w:p w:rsidR="002B4B28" w:rsidRDefault="002B4B28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B4B28" w:rsidRDefault="00950471" w:rsidP="004E4FCC">
      <w:pPr>
        <w:spacing w:line="400" w:lineRule="exact"/>
        <w:ind w:firstLineChars="177" w:firstLine="411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路径说明：本路径适用于中医诊断为头痛</w:t>
      </w:r>
      <w:r>
        <w:rPr>
          <w:spacing w:val="-4"/>
          <w:sz w:val="24"/>
          <w:szCs w:val="24"/>
        </w:rPr>
        <w:t>/</w:t>
      </w:r>
      <w:r>
        <w:rPr>
          <w:rFonts w:hint="eastAsia"/>
          <w:spacing w:val="-4"/>
          <w:sz w:val="24"/>
          <w:szCs w:val="24"/>
        </w:rPr>
        <w:t>西医诊断为颈源性头痛的住院患者。</w:t>
      </w:r>
    </w:p>
    <w:p w:rsidR="002B4B28" w:rsidRDefault="00950471" w:rsidP="004E4FCC">
      <w:pPr>
        <w:spacing w:line="400" w:lineRule="exact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一、头痛（颈源性头痛）中医临床路径标准住院流程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（一）适用对象：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中医诊断：第一诊断为</w:t>
      </w:r>
      <w:r>
        <w:rPr>
          <w:sz w:val="24"/>
          <w:szCs w:val="24"/>
        </w:rPr>
        <w:t>头痛</w:t>
      </w:r>
      <w:r>
        <w:rPr>
          <w:rFonts w:hint="eastAsia"/>
          <w:sz w:val="24"/>
          <w:szCs w:val="24"/>
        </w:rPr>
        <w:t>（颈源性头痛）</w:t>
      </w:r>
      <w:r>
        <w:rPr>
          <w:sz w:val="24"/>
          <w:szCs w:val="24"/>
        </w:rPr>
        <w:t>(TCD</w:t>
      </w:r>
      <w:r>
        <w:rPr>
          <w:sz w:val="24"/>
          <w:szCs w:val="24"/>
        </w:rPr>
        <w:t>编码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BNG060)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西医诊断：第一诊断为颈源性头痛（</w:t>
      </w:r>
      <w:r>
        <w:rPr>
          <w:rFonts w:hint="eastAsia"/>
          <w:sz w:val="24"/>
          <w:szCs w:val="24"/>
        </w:rPr>
        <w:t>ICD-10</w:t>
      </w:r>
      <w:r>
        <w:rPr>
          <w:rFonts w:hint="eastAsia"/>
          <w:sz w:val="24"/>
          <w:szCs w:val="24"/>
        </w:rPr>
        <w:t>编码：</w:t>
      </w:r>
      <w:r>
        <w:rPr>
          <w:rFonts w:hint="eastAsia"/>
          <w:sz w:val="24"/>
          <w:szCs w:val="24"/>
        </w:rPr>
        <w:t>G44.801</w:t>
      </w:r>
      <w:r>
        <w:rPr>
          <w:rFonts w:hint="eastAsia"/>
          <w:sz w:val="24"/>
          <w:szCs w:val="24"/>
        </w:rPr>
        <w:t>）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（二）诊断依据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疾病诊断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）中医诊断标准：参照国家中医药管理局制定的《中医病证诊断疗效标准》</w:t>
      </w:r>
      <w:r>
        <w:rPr>
          <w:rFonts w:hint="eastAsia"/>
          <w:sz w:val="24"/>
          <w:szCs w:val="24"/>
          <w:vertAlign w:val="superscript"/>
        </w:rPr>
        <w:t>[1]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ZY/T001.1-94</w:t>
      </w:r>
      <w:r>
        <w:rPr>
          <w:rFonts w:hint="eastAsia"/>
          <w:sz w:val="24"/>
          <w:szCs w:val="24"/>
        </w:rPr>
        <w:t>）。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）西医诊断标准：采用国际头痛协会（</w:t>
      </w:r>
      <w:r>
        <w:rPr>
          <w:sz w:val="24"/>
          <w:szCs w:val="24"/>
        </w:rPr>
        <w:t>International Headache Society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2004</w:t>
      </w:r>
      <w:r>
        <w:rPr>
          <w:rFonts w:hint="eastAsia"/>
          <w:sz w:val="24"/>
          <w:szCs w:val="24"/>
        </w:rPr>
        <w:t>年颁布的颈源性头痛诊断标准</w:t>
      </w:r>
      <w:r>
        <w:rPr>
          <w:rFonts w:hint="eastAsia"/>
          <w:sz w:val="24"/>
          <w:szCs w:val="24"/>
          <w:vertAlign w:val="superscript"/>
        </w:rPr>
        <w:t>[2]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证候诊断：参照</w:t>
      </w:r>
      <w:r>
        <w:rPr>
          <w:sz w:val="24"/>
          <w:szCs w:val="24"/>
        </w:rPr>
        <w:t>中华中医药学会发布</w:t>
      </w:r>
      <w:r>
        <w:rPr>
          <w:rFonts w:hint="eastAsia"/>
          <w:sz w:val="24"/>
          <w:szCs w:val="24"/>
        </w:rPr>
        <w:t>的“头痛（颈源性头痛）中医诊疗方案（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年版）”。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风寒湿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气滞血瘀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痰湿阻络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肝肾不足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气血亏虚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（三）治疗方案的选择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参照国家中医药管理局发布的“头痛（颈源性头痛）中医诊疗方案（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年版）”。</w:t>
      </w:r>
    </w:p>
    <w:p w:rsidR="002B4B28" w:rsidRDefault="00950471">
      <w:pPr>
        <w:spacing w:line="40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诊断明确：第一诊断为头痛（颈源性头痛）。</w:t>
      </w:r>
    </w:p>
    <w:p w:rsidR="002B4B28" w:rsidRDefault="00950471">
      <w:pPr>
        <w:spacing w:line="40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患者适合并接受中医治疗。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（四）标准住院日为≤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天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（五）进入路径标准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第一诊断必须符合头痛（颈源性头痛）的患者）。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本病出现颈椎间盘巨大突出者；治疗部位（颈部、枕部）有严重皮肤损伤或皮肤病者、曾经接受颈椎手术治疗或颈椎畸形者不进入路径。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患者同时具有其他疾病，但在治疗期间不需特殊处理，也不影响第一诊断</w:t>
      </w:r>
      <w:r>
        <w:rPr>
          <w:rFonts w:hint="eastAsia"/>
          <w:sz w:val="24"/>
          <w:szCs w:val="24"/>
        </w:rPr>
        <w:lastRenderedPageBreak/>
        <w:t>的临床路径流程实施时，可进入本路径。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（六）中医证候学观察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四诊合参，收集该病种不同证候的主症、次症。注意证候的动态变化。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询问有病因与否如劳损外伤史、或有颈椎先天性畸形、退行性病变等，头颈肩部是否有疼痛。</w:t>
      </w:r>
    </w:p>
    <w:p w:rsidR="002B4B28" w:rsidRDefault="00950471" w:rsidP="004E4FCC">
      <w:pPr>
        <w:spacing w:line="40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"/>
          <w:kern w:val="0"/>
          <w:sz w:val="24"/>
          <w:szCs w:val="24"/>
        </w:rPr>
        <w:t>风寒湿</w:t>
      </w:r>
      <w:r>
        <w:rPr>
          <w:rFonts w:asciiTheme="minorEastAsia" w:hAnsiTheme="minorEastAsia" w:cs="Times" w:hint="eastAsia"/>
          <w:kern w:val="0"/>
          <w:sz w:val="24"/>
          <w:szCs w:val="24"/>
        </w:rPr>
        <w:t>者</w:t>
      </w:r>
      <w:r>
        <w:rPr>
          <w:rFonts w:asciiTheme="minorEastAsia" w:hAnsiTheme="minorEastAsia" w:cs="Times"/>
          <w:kern w:val="0"/>
          <w:sz w:val="24"/>
          <w:szCs w:val="24"/>
        </w:rPr>
        <w:t>颈、肩、上肢</w:t>
      </w:r>
      <w:r>
        <w:rPr>
          <w:rFonts w:asciiTheme="minorEastAsia" w:hAnsiTheme="minorEastAsia" w:cs="Times" w:hint="eastAsia"/>
          <w:kern w:val="0"/>
          <w:sz w:val="24"/>
          <w:szCs w:val="24"/>
        </w:rPr>
        <w:t>是否存在</w:t>
      </w:r>
      <w:r>
        <w:rPr>
          <w:rFonts w:asciiTheme="minorEastAsia" w:hAnsiTheme="minorEastAsia" w:cs="Times"/>
          <w:kern w:val="0"/>
          <w:sz w:val="24"/>
          <w:szCs w:val="24"/>
        </w:rPr>
        <w:t>以痛为主的串痛麻木，头有沉重感，</w:t>
      </w:r>
      <w:r>
        <w:rPr>
          <w:rFonts w:asciiTheme="minorEastAsia" w:hAnsiTheme="minorEastAsia" w:cs="Times"/>
          <w:kern w:val="0"/>
          <w:sz w:val="24"/>
          <w:szCs w:val="24"/>
        </w:rPr>
        <w:t>颈部僵硬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活动不利，恶寒畏风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舌诊观察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"/>
          <w:kern w:val="0"/>
          <w:sz w:val="24"/>
          <w:szCs w:val="24"/>
        </w:rPr>
        <w:t>舌淡红，苔薄白，脉弦紧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）；</w:t>
      </w:r>
      <w:r>
        <w:rPr>
          <w:rFonts w:asciiTheme="minorEastAsia" w:hAnsiTheme="minorEastAsia" w:cs="Times"/>
          <w:kern w:val="0"/>
          <w:sz w:val="24"/>
          <w:szCs w:val="24"/>
        </w:rPr>
        <w:t>气滞血瘀者是否存在颈肩部、上肢刺痛，痛处固定，伴有肢体麻木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舌诊观察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"/>
          <w:kern w:val="0"/>
          <w:sz w:val="24"/>
          <w:szCs w:val="24"/>
        </w:rPr>
        <w:t>舌质暗，脉</w:t>
      </w:r>
      <w:r>
        <w:rPr>
          <w:rFonts w:asciiTheme="minorEastAsia" w:hAnsiTheme="minorEastAsia" w:cs="Times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"/>
          <w:kern w:val="0"/>
          <w:sz w:val="24"/>
          <w:szCs w:val="24"/>
        </w:rPr>
        <w:t>弦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）；</w:t>
      </w:r>
      <w:r>
        <w:rPr>
          <w:rFonts w:asciiTheme="minorEastAsia" w:hAnsiTheme="minorEastAsia" w:cs="Times"/>
          <w:kern w:val="0"/>
          <w:sz w:val="24"/>
          <w:szCs w:val="24"/>
        </w:rPr>
        <w:t>痰湿阻络者是否存在头晕目眩，头重如裹，四肢麻木不仁，纳呆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舌诊观察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"/>
          <w:kern w:val="0"/>
          <w:sz w:val="24"/>
          <w:szCs w:val="24"/>
        </w:rPr>
        <w:t>舌暗红，苔厚</w:t>
      </w:r>
      <w:r>
        <w:rPr>
          <w:rFonts w:asciiTheme="minorEastAsia" w:hAnsiTheme="minorEastAsia" w:cs="Times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"/>
          <w:kern w:val="0"/>
          <w:sz w:val="24"/>
          <w:szCs w:val="24"/>
        </w:rPr>
        <w:t>腻，脉弦滑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）；</w:t>
      </w:r>
      <w:r>
        <w:rPr>
          <w:rFonts w:asciiTheme="minorEastAsia" w:hAnsiTheme="minorEastAsia" w:cs="Times"/>
          <w:kern w:val="0"/>
          <w:sz w:val="24"/>
          <w:szCs w:val="24"/>
        </w:rPr>
        <w:t>肝肾不足</w:t>
      </w:r>
      <w:r>
        <w:rPr>
          <w:rFonts w:asciiTheme="minorEastAsia" w:hAnsiTheme="minorEastAsia" w:cs="Times" w:hint="eastAsia"/>
          <w:kern w:val="0"/>
          <w:sz w:val="24"/>
          <w:szCs w:val="24"/>
        </w:rPr>
        <w:t>者</w:t>
      </w:r>
      <w:r>
        <w:rPr>
          <w:rFonts w:asciiTheme="minorEastAsia" w:hAnsiTheme="minorEastAsia" w:cs="Times"/>
          <w:kern w:val="0"/>
          <w:sz w:val="24"/>
          <w:szCs w:val="24"/>
        </w:rPr>
        <w:t>是否存在眩晕头痛，耳鸣耳聋，失眠多梦，肢体麻木，面红目赤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舌诊观察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"/>
          <w:kern w:val="0"/>
          <w:sz w:val="24"/>
          <w:szCs w:val="24"/>
        </w:rPr>
        <w:t>舌红少津，脉弦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）；</w:t>
      </w:r>
      <w:r>
        <w:rPr>
          <w:rFonts w:asciiTheme="minorEastAsia" w:hAnsiTheme="minorEastAsia" w:cs="Times"/>
          <w:kern w:val="0"/>
          <w:sz w:val="24"/>
          <w:szCs w:val="24"/>
        </w:rPr>
        <w:t>气血亏虚</w:t>
      </w:r>
      <w:r>
        <w:rPr>
          <w:rFonts w:asciiTheme="minorEastAsia" w:hAnsiTheme="minorEastAsia" w:cs="Times" w:hint="eastAsia"/>
          <w:kern w:val="0"/>
          <w:sz w:val="24"/>
          <w:szCs w:val="24"/>
        </w:rPr>
        <w:t>者</w:t>
      </w:r>
      <w:r>
        <w:rPr>
          <w:rFonts w:asciiTheme="minorEastAsia" w:hAnsiTheme="minorEastAsia" w:cs="Times"/>
          <w:kern w:val="0"/>
          <w:sz w:val="24"/>
          <w:szCs w:val="24"/>
        </w:rPr>
        <w:t>是否存在头晕目眩，面色苍白。心悸气短，四肢麻木，倦怠乏力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"/>
          <w:kern w:val="0"/>
          <w:sz w:val="24"/>
          <w:szCs w:val="24"/>
        </w:rPr>
        <w:t>舌诊观察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"/>
          <w:kern w:val="0"/>
          <w:sz w:val="24"/>
          <w:szCs w:val="24"/>
        </w:rPr>
        <w:t>舌淡</w:t>
      </w:r>
      <w:r>
        <w:rPr>
          <w:rFonts w:asciiTheme="minorEastAsia" w:hAnsiTheme="minorEastAsia" w:cs="Times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"/>
          <w:kern w:val="0"/>
          <w:sz w:val="24"/>
          <w:szCs w:val="24"/>
        </w:rPr>
        <w:t>苔少，脉细弱</w:t>
      </w:r>
      <w:r>
        <w:rPr>
          <w:rFonts w:asciiTheme="minorEastAsia" w:hAnsiTheme="minorEastAsia" w:cs="Times" w:hint="eastAsia"/>
          <w:kern w:val="0"/>
          <w:sz w:val="24"/>
          <w:szCs w:val="24"/>
        </w:rPr>
        <w:t>）</w:t>
      </w:r>
      <w:r>
        <w:rPr>
          <w:rFonts w:asciiTheme="minorEastAsia" w:hAnsiTheme="minorEastAsia" w:cs="Times"/>
          <w:kern w:val="0"/>
          <w:sz w:val="24"/>
          <w:szCs w:val="24"/>
        </w:rPr>
        <w:t>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（七）入院检查项目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必要的检查项目：头颅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RI</w:t>
      </w:r>
      <w:r>
        <w:rPr>
          <w:rFonts w:hint="eastAsia"/>
          <w:sz w:val="24"/>
          <w:szCs w:val="24"/>
        </w:rPr>
        <w:t>；颈椎</w:t>
      </w:r>
      <w:r>
        <w:rPr>
          <w:rFonts w:hint="eastAsia"/>
          <w:sz w:val="24"/>
          <w:szCs w:val="24"/>
        </w:rPr>
        <w:t>MRI</w:t>
      </w:r>
      <w:r>
        <w:rPr>
          <w:rFonts w:hint="eastAsia"/>
          <w:sz w:val="24"/>
          <w:szCs w:val="24"/>
        </w:rPr>
        <w:t>；颈椎正侧位、双斜位、功能位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线片；血常规、血糖、尿常规、便常规、出凝血时间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可选择的检查项目：根据病情需要而定，如经颅多普勒脑血流图、肝功能、肾功能、血沉；心电图；胸片等。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（八）治疗方案</w:t>
      </w:r>
    </w:p>
    <w:p w:rsidR="002B4B28" w:rsidRDefault="00950471" w:rsidP="004E4FCC">
      <w:pPr>
        <w:spacing w:line="40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针刀闭合性手术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hint="eastAsia"/>
          <w:szCs w:val="21"/>
        </w:rPr>
        <w:t>或以针刀为治疗手段、以其他称谓命名的治疗方法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2B4B28" w:rsidRDefault="00950471" w:rsidP="004E4FCC">
      <w:pPr>
        <w:spacing w:line="400" w:lineRule="exact"/>
        <w:ind w:firstLineChars="177" w:firstLine="425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辨证论治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）风寒湿证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ascii="Times" w:hAnsi="Times" w:cs="Times"/>
          <w:kern w:val="0"/>
          <w:sz w:val="24"/>
          <w:szCs w:val="24"/>
        </w:rPr>
        <w:t>气滞血瘀</w:t>
      </w:r>
      <w:r>
        <w:rPr>
          <w:rFonts w:hint="eastAsia"/>
          <w:sz w:val="24"/>
          <w:szCs w:val="24"/>
        </w:rPr>
        <w:t>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）痰湿阻络证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）肝肾不足证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）气血亏虚证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特色疗法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针灸治疗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手法治疗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）牵引治疗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其他外治法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穴位贴敷、刮痧、拔罐、中药离子导入、物理治疗。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>医</w:t>
      </w:r>
      <w:r>
        <w:rPr>
          <w:sz w:val="24"/>
          <w:szCs w:val="24"/>
        </w:rPr>
        <w:t>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西药</w:t>
      </w:r>
      <w:r>
        <w:rPr>
          <w:sz w:val="24"/>
          <w:szCs w:val="24"/>
        </w:rPr>
        <w:t>治疗</w:t>
      </w:r>
    </w:p>
    <w:p w:rsidR="002B4B28" w:rsidRDefault="00950471" w:rsidP="004E4FCC">
      <w:pPr>
        <w:spacing w:line="40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皮质类固醇药物</w:t>
      </w:r>
      <w:r>
        <w:rPr>
          <w:rFonts w:asciiTheme="minorEastAsia" w:hAnsiTheme="minorEastAsia"/>
          <w:sz w:val="24"/>
          <w:szCs w:val="24"/>
        </w:rPr>
        <w:t>、非甾体类消炎药、</w:t>
      </w:r>
      <w:r>
        <w:rPr>
          <w:rFonts w:asciiTheme="minorEastAsia" w:hAnsiTheme="minorEastAsia" w:hint="eastAsia"/>
          <w:sz w:val="24"/>
          <w:szCs w:val="24"/>
        </w:rPr>
        <w:t>肌肉松弛剂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颈椎旁</w:t>
      </w:r>
      <w:r>
        <w:rPr>
          <w:sz w:val="24"/>
          <w:szCs w:val="24"/>
        </w:rPr>
        <w:t>神经阻滞</w:t>
      </w:r>
      <w:r>
        <w:rPr>
          <w:rFonts w:hint="eastAsia"/>
          <w:sz w:val="24"/>
          <w:szCs w:val="24"/>
        </w:rPr>
        <w:t>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手术治疗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护理调摄要点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（九）出院标准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（十）变异及原因分析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病情加重，需要延长住院时间，增加住院费用。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合并有其他系统疾病者，住院期间病情加重，需要特殊处理，导致住院时间延长、费用增加。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治疗过程中发生了病情变化，出现严重并发症，退出本次路径。</w:t>
      </w:r>
    </w:p>
    <w:p w:rsidR="002B4B28" w:rsidRDefault="00950471" w:rsidP="004E4FCC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因患者及家属意愿而影响本路径的执行，退出本路径。</w:t>
      </w:r>
    </w:p>
    <w:p w:rsidR="002B4B28" w:rsidRDefault="0095047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4B28" w:rsidRDefault="00950471">
      <w:pPr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二、头痛（颈源性头痛）中医临床路经标准住院表单</w:t>
      </w:r>
    </w:p>
    <w:p w:rsidR="002B4B28" w:rsidRDefault="00950471">
      <w:pPr>
        <w:rPr>
          <w:szCs w:val="21"/>
        </w:rPr>
      </w:pPr>
      <w:r>
        <w:rPr>
          <w:rFonts w:hint="eastAsia"/>
          <w:szCs w:val="21"/>
        </w:rPr>
        <w:t>适用对象：第一诊断为头痛（颈源性头痛）（编码</w:t>
      </w:r>
      <w:r>
        <w:rPr>
          <w:szCs w:val="21"/>
        </w:rPr>
        <w:t>:BNG060 </w:t>
      </w:r>
      <w:r>
        <w:rPr>
          <w:rFonts w:hint="eastAsia"/>
          <w:szCs w:val="21"/>
        </w:rPr>
        <w:t>）</w:t>
      </w:r>
    </w:p>
    <w:p w:rsidR="002B4B28" w:rsidRDefault="00950471">
      <w:pPr>
        <w:rPr>
          <w:szCs w:val="21"/>
        </w:rPr>
      </w:pPr>
      <w:r>
        <w:rPr>
          <w:rFonts w:hint="eastAsia"/>
          <w:szCs w:val="21"/>
        </w:rPr>
        <w:t>患者姓名：性别：年龄：门诊号：住院号：</w:t>
      </w:r>
    </w:p>
    <w:p w:rsidR="002B4B28" w:rsidRDefault="00950471">
      <w:pPr>
        <w:rPr>
          <w:szCs w:val="21"/>
        </w:rPr>
      </w:pPr>
      <w:r>
        <w:rPr>
          <w:rFonts w:hint="eastAsia"/>
          <w:szCs w:val="21"/>
        </w:rPr>
        <w:t>发病时间：年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住院日期：年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出院日期：年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2B4B28" w:rsidRDefault="00950471">
      <w:pPr>
        <w:rPr>
          <w:sz w:val="24"/>
          <w:szCs w:val="24"/>
        </w:rPr>
      </w:pPr>
      <w:r>
        <w:rPr>
          <w:rFonts w:hint="eastAsia"/>
          <w:szCs w:val="21"/>
        </w:rPr>
        <w:t>标准住院日：≤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天</w: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实际住院日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天</w:t>
      </w:r>
    </w:p>
    <w:tbl>
      <w:tblPr>
        <w:tblStyle w:val="a8"/>
        <w:tblW w:w="9073" w:type="dxa"/>
        <w:tblInd w:w="-176" w:type="dxa"/>
        <w:tblLayout w:type="fixed"/>
        <w:tblLook w:val="04A0"/>
      </w:tblPr>
      <w:tblGrid>
        <w:gridCol w:w="710"/>
        <w:gridCol w:w="1417"/>
        <w:gridCol w:w="1701"/>
        <w:gridCol w:w="2268"/>
        <w:gridCol w:w="1418"/>
        <w:gridCol w:w="1559"/>
      </w:tblGrid>
      <w:tr w:rsidR="002B4B28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B4B28" w:rsidRDefault="009504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3~6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7~9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10~13</w:t>
            </w:r>
            <w:r>
              <w:rPr>
                <w:rFonts w:hint="eastAsia"/>
                <w:szCs w:val="21"/>
              </w:rPr>
              <w:t>天）</w:t>
            </w:r>
          </w:p>
        </w:tc>
      </w:tr>
      <w:tr w:rsidR="002B4B28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B4B28" w:rsidRDefault="0095047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</w:t>
            </w:r>
          </w:p>
          <w:p w:rsidR="002B4B28" w:rsidRDefault="0095047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 w:rsidR="002B4B28" w:rsidRDefault="0095047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:rsidR="002B4B28" w:rsidRDefault="009504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血、尿、便常规、出凝血时间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颈椎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线片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颈椎</w:t>
            </w:r>
            <w:r>
              <w:rPr>
                <w:rFonts w:hint="eastAsia"/>
                <w:szCs w:val="21"/>
              </w:rPr>
              <w:t>CT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颈椎</w:t>
            </w:r>
            <w:r>
              <w:rPr>
                <w:rFonts w:hint="eastAsia"/>
                <w:szCs w:val="21"/>
              </w:rPr>
              <w:t>MRI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生化检查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心电图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胸部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</w:t>
            </w:r>
            <w:r>
              <w:rPr>
                <w:szCs w:val="21"/>
              </w:rPr>
              <w:t>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2B4B28">
            <w:pPr>
              <w:rPr>
                <w:rFonts w:asciiTheme="minorEastAsia" w:hAnsiTheme="minorEastAsia"/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针刀闭合性手术（</w:t>
            </w:r>
            <w:r>
              <w:rPr>
                <w:rFonts w:hint="eastAsia"/>
                <w:szCs w:val="21"/>
              </w:rPr>
              <w:t>或以针刀为治疗手段、以其他称谓命名的治疗方法）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彩色多普勒超声引导下</w:t>
            </w:r>
            <w:r>
              <w:rPr>
                <w:rFonts w:asciiTheme="minorEastAsia" w:hAnsiTheme="minorEastAsia" w:hint="eastAsia"/>
                <w:szCs w:val="21"/>
              </w:rPr>
              <w:t>手术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□神经阻滞治疗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必要时请相关科室会诊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松解类手法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整复类手法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调整类手法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牵引疗法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物理治疗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针刺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灸法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其他外治法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运动疗法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□超声药物透入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□神经阻滞治疗</w:t>
            </w:r>
          </w:p>
          <w:p w:rsidR="002B4B28" w:rsidRDefault="002B4B28">
            <w:pPr>
              <w:rPr>
                <w:rFonts w:asciiTheme="minorEastAsia" w:hAnsiTheme="minorEastAsia"/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彩色多普勒超声引导下</w:t>
            </w:r>
            <w:r>
              <w:rPr>
                <w:rFonts w:asciiTheme="minorEastAsia" w:hAnsiTheme="minorEastAsia" w:hint="eastAsia"/>
                <w:szCs w:val="21"/>
              </w:rPr>
              <w:t>手术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颈椎硬膜外腔置管术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颈椎间盘消融术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第二颈神经背根神经节消融术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□慢行</w:t>
            </w:r>
            <w:r>
              <w:rPr>
                <w:rFonts w:asciiTheme="minorEastAsia" w:hAnsiTheme="minorEastAsia"/>
                <w:szCs w:val="21"/>
              </w:rPr>
              <w:t>疼痛治疗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必要时复查异</w:t>
            </w:r>
          </w:p>
          <w:p w:rsidR="002B4B28" w:rsidRDefault="0095047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常项目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</w:t>
            </w:r>
            <w:r>
              <w:rPr>
                <w:szCs w:val="21"/>
              </w:rPr>
              <w:t>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2B4B28">
            <w:pPr>
              <w:rPr>
                <w:rFonts w:asciiTheme="minorEastAsia" w:hAnsiTheme="minorEastAsia"/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针刀闭合性手术（</w:t>
            </w:r>
            <w:r>
              <w:rPr>
                <w:rFonts w:hint="eastAsia"/>
                <w:szCs w:val="21"/>
              </w:rPr>
              <w:t>或以针刀为治疗手段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其他称谓</w:t>
            </w:r>
            <w:r>
              <w:rPr>
                <w:rFonts w:hint="eastAsia"/>
                <w:szCs w:val="21"/>
              </w:rPr>
              <w:t>命名</w:t>
            </w:r>
            <w:r>
              <w:rPr>
                <w:szCs w:val="21"/>
              </w:rPr>
              <w:t>的治疗方法</w:t>
            </w:r>
            <w:r>
              <w:rPr>
                <w:rFonts w:hint="eastAsia"/>
                <w:szCs w:val="21"/>
              </w:rPr>
              <w:t>）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彩色多普勒超声引导下</w:t>
            </w:r>
            <w:r>
              <w:rPr>
                <w:rFonts w:asciiTheme="minorEastAsia" w:hAnsiTheme="minorEastAsia" w:hint="eastAsia"/>
                <w:szCs w:val="21"/>
              </w:rPr>
              <w:t>手术</w:t>
            </w:r>
          </w:p>
          <w:p w:rsidR="002B4B28" w:rsidRDefault="0095047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□神经阻滞治疗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松解类手法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整复类手法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调整类手法</w:t>
            </w:r>
          </w:p>
          <w:p w:rsidR="002B4B28" w:rsidRDefault="002B4B28">
            <w:pPr>
              <w:rPr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牵引疗法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物理治疗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针刺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灸法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其他外治法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运动疗法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□超声药物透入</w:t>
            </w:r>
          </w:p>
          <w:p w:rsidR="002B4B28" w:rsidRDefault="002B4B28">
            <w:pPr>
              <w:rPr>
                <w:rFonts w:asciiTheme="minorEastAsia" w:hAnsiTheme="minorEastAsia"/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□慢行</w:t>
            </w:r>
            <w:r>
              <w:rPr>
                <w:rFonts w:asciiTheme="minorEastAsia" w:hAnsiTheme="minorEastAsia"/>
                <w:szCs w:val="21"/>
              </w:rPr>
              <w:t>疼痛治疗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必要时复查异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常项目</w:t>
            </w:r>
          </w:p>
        </w:tc>
      </w:tr>
      <w:tr w:rsidR="002B4B28">
        <w:tc>
          <w:tcPr>
            <w:tcW w:w="710" w:type="dxa"/>
          </w:tcPr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护理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417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入院介绍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入院健康教育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介绍入院检查前注意事项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按照医嘱执行诊疗护理措施</w:t>
            </w:r>
          </w:p>
        </w:tc>
        <w:tc>
          <w:tcPr>
            <w:tcW w:w="1701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治疗前中医情志疏导、健康教</w:t>
            </w:r>
            <w:r>
              <w:rPr>
                <w:rFonts w:hint="eastAsia"/>
                <w:szCs w:val="21"/>
              </w:rPr>
              <w:lastRenderedPageBreak/>
              <w:t>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</w:t>
            </w:r>
          </w:p>
        </w:tc>
        <w:tc>
          <w:tcPr>
            <w:tcW w:w="2268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治疗前中医情志疏导、健康教育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晨晚间护理、夜间巡视育</w:t>
            </w:r>
          </w:p>
        </w:tc>
        <w:tc>
          <w:tcPr>
            <w:tcW w:w="1418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</w:t>
            </w:r>
            <w:r>
              <w:rPr>
                <w:rFonts w:hint="eastAsia"/>
                <w:szCs w:val="21"/>
              </w:rPr>
              <w:lastRenderedPageBreak/>
              <w:t>医情志疏导、健康教育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</w:t>
            </w:r>
          </w:p>
        </w:tc>
        <w:tc>
          <w:tcPr>
            <w:tcW w:w="1559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治疗前中医情志疏导、健</w:t>
            </w:r>
            <w:r>
              <w:rPr>
                <w:rFonts w:hint="eastAsia"/>
                <w:szCs w:val="21"/>
              </w:rPr>
              <w:lastRenderedPageBreak/>
              <w:t>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</w:t>
            </w:r>
          </w:p>
        </w:tc>
      </w:tr>
      <w:tr w:rsidR="002B4B28">
        <w:tc>
          <w:tcPr>
            <w:tcW w:w="710" w:type="dxa"/>
          </w:tcPr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病情</w:t>
            </w:r>
          </w:p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变异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1417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701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4B28" w:rsidRDefault="00950471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2268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418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559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 w:rsidR="002B4B28">
        <w:tc>
          <w:tcPr>
            <w:tcW w:w="710" w:type="dxa"/>
          </w:tcPr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责任</w:t>
            </w:r>
          </w:p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护士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417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  <w:shd w:val="pct10" w:color="auto" w:fill="FFFFFF"/>
              </w:rPr>
            </w:pPr>
          </w:p>
        </w:tc>
      </w:tr>
      <w:tr w:rsidR="002B4B28">
        <w:tc>
          <w:tcPr>
            <w:tcW w:w="710" w:type="dxa"/>
          </w:tcPr>
          <w:p w:rsidR="002B4B28" w:rsidRDefault="009504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:rsidR="002B4B28" w:rsidRDefault="009504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417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B28" w:rsidRDefault="002B4B28">
            <w:pPr>
              <w:spacing w:line="360" w:lineRule="auto"/>
              <w:rPr>
                <w:sz w:val="24"/>
                <w:szCs w:val="24"/>
                <w:shd w:val="pct10" w:color="auto" w:fill="FFFFFF"/>
              </w:rPr>
            </w:pPr>
          </w:p>
        </w:tc>
      </w:tr>
    </w:tbl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spacing w:line="360" w:lineRule="auto"/>
        <w:rPr>
          <w:sz w:val="24"/>
          <w:szCs w:val="24"/>
        </w:rPr>
      </w:pPr>
    </w:p>
    <w:p w:rsidR="002B4B28" w:rsidRDefault="002B4B28">
      <w:pPr>
        <w:rPr>
          <w:szCs w:val="21"/>
        </w:rPr>
      </w:pPr>
    </w:p>
    <w:tbl>
      <w:tblPr>
        <w:tblStyle w:val="a8"/>
        <w:tblW w:w="8755" w:type="dxa"/>
        <w:jc w:val="center"/>
        <w:tblLayout w:type="fixed"/>
        <w:tblLook w:val="04A0"/>
      </w:tblPr>
      <w:tblGrid>
        <w:gridCol w:w="792"/>
        <w:gridCol w:w="2835"/>
        <w:gridCol w:w="3261"/>
        <w:gridCol w:w="1867"/>
      </w:tblGrid>
      <w:tr w:rsidR="002B4B28">
        <w:trPr>
          <w:jc w:val="center"/>
        </w:trPr>
        <w:tc>
          <w:tcPr>
            <w:tcW w:w="792" w:type="dxa"/>
            <w:vAlign w:val="center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35" w:type="dxa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3261" w:type="dxa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67" w:type="dxa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天，出院日）</w:t>
            </w:r>
          </w:p>
        </w:tc>
      </w:tr>
      <w:tr w:rsidR="002B4B28">
        <w:trPr>
          <w:cantSplit/>
          <w:trHeight w:val="4385"/>
          <w:jc w:val="center"/>
        </w:trPr>
        <w:tc>
          <w:tcPr>
            <w:tcW w:w="792" w:type="dxa"/>
            <w:textDirection w:val="tbRlV"/>
            <w:vAlign w:val="center"/>
          </w:tcPr>
          <w:p w:rsidR="002B4B28" w:rsidRDefault="0095047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重点医嘱</w:t>
            </w:r>
          </w:p>
        </w:tc>
        <w:tc>
          <w:tcPr>
            <w:tcW w:w="2835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</w:t>
            </w:r>
            <w:r>
              <w:rPr>
                <w:szCs w:val="21"/>
              </w:rPr>
              <w:t>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2B4B28">
            <w:pPr>
              <w:rPr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针刀闭合性手术（</w:t>
            </w:r>
            <w:r>
              <w:rPr>
                <w:rFonts w:hint="eastAsia"/>
                <w:szCs w:val="21"/>
              </w:rPr>
              <w:t>或以针刀为治疗手段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其他称谓</w:t>
            </w:r>
            <w:r>
              <w:rPr>
                <w:rFonts w:hint="eastAsia"/>
                <w:szCs w:val="21"/>
              </w:rPr>
              <w:t>命名</w:t>
            </w:r>
            <w:r>
              <w:rPr>
                <w:szCs w:val="21"/>
              </w:rPr>
              <w:t>的治疗方法</w:t>
            </w:r>
            <w:r>
              <w:rPr>
                <w:rFonts w:hint="eastAsia"/>
                <w:szCs w:val="21"/>
              </w:rPr>
              <w:t>）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彩色多普勒超声引导下</w:t>
            </w:r>
            <w:r>
              <w:rPr>
                <w:rFonts w:asciiTheme="minorEastAsia" w:hAnsiTheme="minorEastAsia" w:hint="eastAsia"/>
                <w:szCs w:val="21"/>
              </w:rPr>
              <w:t>手术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□神经阻滞治疗</w:t>
            </w:r>
          </w:p>
        </w:tc>
        <w:tc>
          <w:tcPr>
            <w:tcW w:w="3261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专科护理常规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分级护理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普食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口服中药汤剂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/>
                <w:szCs w:val="21"/>
              </w:rPr>
              <w:t>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松解类手法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整复类手法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调整类手法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牵引疗法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物理治疗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针刺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灸法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其他外治法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运动疗法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西药</w:t>
            </w:r>
            <w:r>
              <w:rPr>
                <w:rFonts w:asciiTheme="minorEastAsia" w:hAnsiTheme="minorEastAsia" w:hint="eastAsia"/>
                <w:szCs w:val="21"/>
              </w:rPr>
              <w:t>口服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□超声药物透入</w:t>
            </w:r>
          </w:p>
          <w:p w:rsidR="002B4B28" w:rsidRDefault="002B4B28">
            <w:pPr>
              <w:rPr>
                <w:rFonts w:asciiTheme="minorEastAsia" w:hAnsiTheme="minorEastAsia"/>
                <w:szCs w:val="21"/>
              </w:rPr>
            </w:pP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临时医嘱</w:t>
            </w:r>
          </w:p>
          <w:p w:rsidR="002B4B28" w:rsidRDefault="009504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□慢行</w:t>
            </w:r>
            <w:r>
              <w:rPr>
                <w:rFonts w:asciiTheme="minorEastAsia" w:hAnsiTheme="minorEastAsia"/>
                <w:szCs w:val="21"/>
              </w:rPr>
              <w:t>疼痛治疗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必要时复查异常项目</w:t>
            </w:r>
          </w:p>
        </w:tc>
        <w:tc>
          <w:tcPr>
            <w:tcW w:w="1867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停止所有长期医嘱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出院医嘱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开具出院医嘱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出院带药</w:t>
            </w:r>
          </w:p>
        </w:tc>
      </w:tr>
      <w:tr w:rsidR="002B4B28">
        <w:trPr>
          <w:cantSplit/>
          <w:trHeight w:val="1134"/>
          <w:jc w:val="center"/>
        </w:trPr>
        <w:tc>
          <w:tcPr>
            <w:tcW w:w="792" w:type="dxa"/>
            <w:textDirection w:val="tbRlV"/>
            <w:vAlign w:val="center"/>
          </w:tcPr>
          <w:p w:rsidR="002B4B28" w:rsidRDefault="0095047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主要护理工作</w:t>
            </w:r>
          </w:p>
        </w:tc>
        <w:tc>
          <w:tcPr>
            <w:tcW w:w="2835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治疗前中医情志疏导、健康教育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</w:t>
            </w:r>
          </w:p>
        </w:tc>
        <w:tc>
          <w:tcPr>
            <w:tcW w:w="3261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按医嘱完成护理操作、日常治疗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完成常规生命体征的监测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治疗前中医情志疏导、健康教育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饮食指导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安排并指导陪护工作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晨晚间护理、夜间巡视</w:t>
            </w:r>
          </w:p>
        </w:tc>
        <w:tc>
          <w:tcPr>
            <w:tcW w:w="1867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协助办理出院手续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□送病人出院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交代出院后注意事项</w:t>
            </w:r>
          </w:p>
        </w:tc>
      </w:tr>
      <w:tr w:rsidR="002B4B28">
        <w:trPr>
          <w:jc w:val="center"/>
        </w:trPr>
        <w:tc>
          <w:tcPr>
            <w:tcW w:w="792" w:type="dxa"/>
            <w:vAlign w:val="center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病情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变异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2835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3261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867" w:type="dxa"/>
          </w:tcPr>
          <w:p w:rsidR="002B4B28" w:rsidRDefault="00950471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原因：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B4B28" w:rsidRDefault="009504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 w:rsidR="002B4B28">
        <w:trPr>
          <w:jc w:val="center"/>
        </w:trPr>
        <w:tc>
          <w:tcPr>
            <w:tcW w:w="792" w:type="dxa"/>
            <w:vAlign w:val="center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护士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835" w:type="dxa"/>
          </w:tcPr>
          <w:p w:rsidR="002B4B28" w:rsidRDefault="002B4B28">
            <w:pPr>
              <w:rPr>
                <w:szCs w:val="21"/>
              </w:rPr>
            </w:pPr>
          </w:p>
        </w:tc>
        <w:tc>
          <w:tcPr>
            <w:tcW w:w="3261" w:type="dxa"/>
          </w:tcPr>
          <w:p w:rsidR="002B4B28" w:rsidRDefault="002B4B28">
            <w:pPr>
              <w:rPr>
                <w:szCs w:val="21"/>
              </w:rPr>
            </w:pPr>
          </w:p>
        </w:tc>
        <w:tc>
          <w:tcPr>
            <w:tcW w:w="1867" w:type="dxa"/>
          </w:tcPr>
          <w:p w:rsidR="002B4B28" w:rsidRDefault="002B4B28">
            <w:pPr>
              <w:rPr>
                <w:szCs w:val="21"/>
              </w:rPr>
            </w:pPr>
          </w:p>
        </w:tc>
      </w:tr>
      <w:tr w:rsidR="002B4B28">
        <w:trPr>
          <w:jc w:val="center"/>
        </w:trPr>
        <w:tc>
          <w:tcPr>
            <w:tcW w:w="792" w:type="dxa"/>
            <w:vAlign w:val="center"/>
          </w:tcPr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:rsidR="002B4B28" w:rsidRDefault="00950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835" w:type="dxa"/>
          </w:tcPr>
          <w:p w:rsidR="002B4B28" w:rsidRDefault="002B4B28">
            <w:pPr>
              <w:rPr>
                <w:szCs w:val="21"/>
              </w:rPr>
            </w:pPr>
          </w:p>
        </w:tc>
        <w:tc>
          <w:tcPr>
            <w:tcW w:w="3261" w:type="dxa"/>
          </w:tcPr>
          <w:p w:rsidR="002B4B28" w:rsidRDefault="002B4B28">
            <w:pPr>
              <w:rPr>
                <w:szCs w:val="21"/>
              </w:rPr>
            </w:pPr>
          </w:p>
        </w:tc>
        <w:tc>
          <w:tcPr>
            <w:tcW w:w="1867" w:type="dxa"/>
          </w:tcPr>
          <w:p w:rsidR="002B4B28" w:rsidRDefault="002B4B28">
            <w:pPr>
              <w:rPr>
                <w:szCs w:val="21"/>
              </w:rPr>
            </w:pPr>
          </w:p>
        </w:tc>
      </w:tr>
    </w:tbl>
    <w:p w:rsidR="002B4B28" w:rsidRDefault="002B4B28">
      <w:pPr>
        <w:rPr>
          <w:sz w:val="24"/>
          <w:szCs w:val="24"/>
        </w:rPr>
      </w:pPr>
    </w:p>
    <w:p w:rsidR="002B4B28" w:rsidRDefault="002B4B28">
      <w:pPr>
        <w:rPr>
          <w:rFonts w:ascii="仿宋" w:eastAsia="仿宋" w:hAnsi="仿宋"/>
          <w:sz w:val="24"/>
          <w:szCs w:val="24"/>
        </w:rPr>
      </w:pPr>
    </w:p>
    <w:p w:rsidR="002B4B28" w:rsidRDefault="002B4B28">
      <w:pPr>
        <w:rPr>
          <w:rFonts w:ascii="仿宋" w:eastAsia="仿宋" w:hAnsi="仿宋"/>
          <w:sz w:val="24"/>
          <w:szCs w:val="24"/>
        </w:rPr>
      </w:pPr>
    </w:p>
    <w:p w:rsidR="002B4B28" w:rsidRDefault="00950471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lastRenderedPageBreak/>
        <w:t>参考文献：</w:t>
      </w:r>
    </w:p>
    <w:p w:rsidR="002B4B28" w:rsidRDefault="00950471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[1] </w:t>
      </w:r>
      <w:r>
        <w:rPr>
          <w:rFonts w:ascii="Times New Roman" w:hAnsiTheme="minorEastAsia" w:cs="Times New Roman"/>
          <w:szCs w:val="21"/>
        </w:rPr>
        <w:t>国家中医药管理局</w:t>
      </w:r>
      <w:r>
        <w:rPr>
          <w:rFonts w:ascii="Times New Roman" w:hAnsi="Times New Roman" w:cs="Times New Roman"/>
          <w:szCs w:val="21"/>
        </w:rPr>
        <w:t xml:space="preserve">.  </w:t>
      </w:r>
      <w:r>
        <w:rPr>
          <w:rFonts w:ascii="Times New Roman" w:hAnsiTheme="minorEastAsia" w:cs="Times New Roman"/>
          <w:szCs w:val="21"/>
        </w:rPr>
        <w:t>中医病证诊断疗效标准</w:t>
      </w:r>
      <w:r>
        <w:rPr>
          <w:rFonts w:ascii="Times New Roman" w:hAnsi="Times New Roman" w:cs="Times New Roman"/>
          <w:szCs w:val="21"/>
        </w:rPr>
        <w:t xml:space="preserve">[M] . </w:t>
      </w:r>
      <w:r>
        <w:rPr>
          <w:rFonts w:ascii="Times New Roman" w:hAnsiTheme="minorEastAsia" w:cs="Times New Roman"/>
          <w:szCs w:val="21"/>
        </w:rPr>
        <w:t>南京：南京大学出版社，</w:t>
      </w:r>
      <w:r>
        <w:rPr>
          <w:rFonts w:ascii="Times New Roman" w:hAnsi="Times New Roman" w:cs="Times New Roman"/>
          <w:szCs w:val="21"/>
        </w:rPr>
        <w:t>1994.P36-37</w:t>
      </w:r>
      <w:r>
        <w:rPr>
          <w:rFonts w:ascii="Times New Roman" w:hAnsiTheme="minorEastAsia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P189-190</w:t>
      </w:r>
      <w:r>
        <w:rPr>
          <w:rFonts w:ascii="Times New Roman" w:hAnsiTheme="minorEastAsia" w:cs="Times New Roman"/>
          <w:szCs w:val="21"/>
        </w:rPr>
        <w:t xml:space="preserve">。　　　　　　　　　　　　　　　　</w:t>
      </w:r>
    </w:p>
    <w:p w:rsidR="002B4B28" w:rsidRDefault="00950471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[2] Headache Classification Committee of the </w:t>
      </w:r>
      <w:r>
        <w:rPr>
          <w:rFonts w:ascii="Times New Roman" w:hAnsi="Times New Roman" w:cs="Times New Roman"/>
          <w:szCs w:val="21"/>
        </w:rPr>
        <w:t>International Headache Society (2004) The International Classification of Headache Disorders, 2nd edn[J]. Cephalalgia, 24:1-160.</w:t>
      </w:r>
    </w:p>
    <w:p w:rsidR="002B4B28" w:rsidRDefault="00950471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[3] </w:t>
      </w:r>
      <w:r>
        <w:rPr>
          <w:rFonts w:ascii="Times New Roman" w:hAnsiTheme="minorEastAsia" w:cs="Times New Roman"/>
          <w:szCs w:val="21"/>
        </w:rPr>
        <w:t>李石良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Theme="minorEastAsia" w:cs="Times New Roman"/>
          <w:szCs w:val="21"/>
        </w:rPr>
        <w:t xml:space="preserve">　针刀应用解剖与临床．　北京：中国中医药出版社，２０１４</w:t>
      </w:r>
      <w:r>
        <w:rPr>
          <w:rFonts w:ascii="Times New Roman" w:hAnsi="Times New Roman" w:cs="Times New Roman"/>
          <w:szCs w:val="21"/>
        </w:rPr>
        <w:t>. P117-156.</w:t>
      </w:r>
    </w:p>
    <w:p w:rsidR="002B4B28" w:rsidRDefault="002B4B28">
      <w:pPr>
        <w:spacing w:line="360" w:lineRule="auto"/>
        <w:ind w:leftChars="202" w:left="424" w:firstLine="437"/>
        <w:jc w:val="center"/>
        <w:rPr>
          <w:rFonts w:ascii="宋体" w:eastAsia="宋体" w:hAnsi="宋体" w:cs="Times New Roman"/>
          <w:sz w:val="24"/>
          <w:szCs w:val="24"/>
        </w:rPr>
      </w:pPr>
    </w:p>
    <w:p w:rsidR="002B4B28" w:rsidRDefault="00950471" w:rsidP="004E4FCC">
      <w:pPr>
        <w:spacing w:line="400" w:lineRule="exact"/>
        <w:ind w:leftChars="202" w:left="424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牵头分会：中华中医药学会针刀医学分会</w:t>
      </w:r>
    </w:p>
    <w:p w:rsidR="002B4B28" w:rsidRDefault="00950471" w:rsidP="004E4FCC">
      <w:pPr>
        <w:spacing w:line="400" w:lineRule="exact"/>
        <w:ind w:leftChars="202" w:left="424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牵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头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人：李石良（中日友好医院）</w:t>
      </w:r>
    </w:p>
    <w:p w:rsidR="002B4B28" w:rsidRDefault="00950471" w:rsidP="004E4FCC">
      <w:pPr>
        <w:spacing w:line="400" w:lineRule="exact"/>
        <w:ind w:leftChars="202" w:left="424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主要完成人：</w:t>
      </w:r>
    </w:p>
    <w:p w:rsidR="002B4B28" w:rsidRDefault="00950471" w:rsidP="004E4FCC">
      <w:pPr>
        <w:spacing w:line="400" w:lineRule="exact"/>
        <w:ind w:leftChars="202" w:left="424" w:firstLineChars="450" w:firstLine="10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李石良（中日友好医院）</w:t>
      </w:r>
    </w:p>
    <w:p w:rsidR="002B4B28" w:rsidRDefault="00950471" w:rsidP="004E4FCC">
      <w:pPr>
        <w:spacing w:line="400" w:lineRule="exact"/>
        <w:ind w:leftChars="202" w:left="424" w:firstLineChars="450" w:firstLine="10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倪家骧（首都医科大学宣武医院）</w:t>
      </w:r>
    </w:p>
    <w:p w:rsidR="002B4B28" w:rsidRDefault="00950471" w:rsidP="004E4FCC">
      <w:pPr>
        <w:spacing w:line="400" w:lineRule="exact"/>
        <w:ind w:leftChars="202" w:left="424" w:firstLineChars="450" w:firstLine="10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刘长信（北京中医药大学东直门医院）</w:t>
      </w:r>
    </w:p>
    <w:p w:rsidR="002B4B28" w:rsidRDefault="00950471" w:rsidP="004E4FCC">
      <w:pPr>
        <w:spacing w:line="400" w:lineRule="exact"/>
        <w:ind w:leftChars="202" w:left="424" w:firstLineChars="450" w:firstLine="10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李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辉（中日友好医院）</w:t>
      </w:r>
    </w:p>
    <w:p w:rsidR="002B4B28" w:rsidRDefault="00950471" w:rsidP="004E4FCC">
      <w:pPr>
        <w:spacing w:line="400" w:lineRule="exact"/>
        <w:ind w:leftChars="202" w:left="424" w:firstLineChars="450" w:firstLine="10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杨立强（首都医科大学宣武医院）</w:t>
      </w:r>
    </w:p>
    <w:p w:rsidR="002B4B28" w:rsidRDefault="002B4B28">
      <w:pPr>
        <w:rPr>
          <w:sz w:val="24"/>
          <w:szCs w:val="24"/>
        </w:rPr>
      </w:pPr>
    </w:p>
    <w:p w:rsidR="002B4B28" w:rsidRDefault="002B4B28">
      <w:pPr>
        <w:spacing w:line="360" w:lineRule="auto"/>
        <w:ind w:firstLine="480"/>
        <w:rPr>
          <w:sz w:val="24"/>
          <w:szCs w:val="24"/>
        </w:rPr>
      </w:pPr>
    </w:p>
    <w:p w:rsidR="002B4B28" w:rsidRDefault="002B4B28">
      <w:pPr>
        <w:rPr>
          <w:sz w:val="24"/>
          <w:szCs w:val="24"/>
        </w:rPr>
      </w:pPr>
    </w:p>
    <w:sectPr w:rsidR="002B4B28" w:rsidSect="002B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71" w:rsidRDefault="00950471" w:rsidP="004E4FCC">
      <w:r>
        <w:separator/>
      </w:r>
    </w:p>
  </w:endnote>
  <w:endnote w:type="continuationSeparator" w:id="1">
    <w:p w:rsidR="00950471" w:rsidRDefault="00950471" w:rsidP="004E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71" w:rsidRDefault="00950471" w:rsidP="004E4FCC">
      <w:r>
        <w:separator/>
      </w:r>
    </w:p>
  </w:footnote>
  <w:footnote w:type="continuationSeparator" w:id="1">
    <w:p w:rsidR="00950471" w:rsidRDefault="00950471" w:rsidP="004E4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DC7"/>
    <w:rsid w:val="00014850"/>
    <w:rsid w:val="00015DA2"/>
    <w:rsid w:val="00023128"/>
    <w:rsid w:val="000359C6"/>
    <w:rsid w:val="0004217D"/>
    <w:rsid w:val="00050500"/>
    <w:rsid w:val="000529F7"/>
    <w:rsid w:val="00055C14"/>
    <w:rsid w:val="00063DC4"/>
    <w:rsid w:val="00071140"/>
    <w:rsid w:val="000B2BE4"/>
    <w:rsid w:val="000B3969"/>
    <w:rsid w:val="000B52BC"/>
    <w:rsid w:val="00106AEA"/>
    <w:rsid w:val="00110F73"/>
    <w:rsid w:val="00113963"/>
    <w:rsid w:val="00114717"/>
    <w:rsid w:val="0013267C"/>
    <w:rsid w:val="00141203"/>
    <w:rsid w:val="00147DAA"/>
    <w:rsid w:val="00166944"/>
    <w:rsid w:val="00177AE1"/>
    <w:rsid w:val="00183B9B"/>
    <w:rsid w:val="00185EA4"/>
    <w:rsid w:val="00190CA0"/>
    <w:rsid w:val="001B408B"/>
    <w:rsid w:val="001D4032"/>
    <w:rsid w:val="00201B72"/>
    <w:rsid w:val="00202F82"/>
    <w:rsid w:val="002164DE"/>
    <w:rsid w:val="00235ECD"/>
    <w:rsid w:val="00252C3F"/>
    <w:rsid w:val="002576C8"/>
    <w:rsid w:val="00261AC1"/>
    <w:rsid w:val="00264DB5"/>
    <w:rsid w:val="00272525"/>
    <w:rsid w:val="002B1AB1"/>
    <w:rsid w:val="002B4B28"/>
    <w:rsid w:val="002B4D65"/>
    <w:rsid w:val="002D1907"/>
    <w:rsid w:val="002D25BB"/>
    <w:rsid w:val="00302B74"/>
    <w:rsid w:val="00320F66"/>
    <w:rsid w:val="00322F07"/>
    <w:rsid w:val="00341436"/>
    <w:rsid w:val="003475A1"/>
    <w:rsid w:val="00350E54"/>
    <w:rsid w:val="003524F0"/>
    <w:rsid w:val="003608FF"/>
    <w:rsid w:val="00361E5D"/>
    <w:rsid w:val="0037253C"/>
    <w:rsid w:val="00380B50"/>
    <w:rsid w:val="00385473"/>
    <w:rsid w:val="003A3B23"/>
    <w:rsid w:val="003C0C31"/>
    <w:rsid w:val="003C2795"/>
    <w:rsid w:val="003C4F58"/>
    <w:rsid w:val="003E3AF7"/>
    <w:rsid w:val="00405453"/>
    <w:rsid w:val="00427740"/>
    <w:rsid w:val="004358AC"/>
    <w:rsid w:val="0046083E"/>
    <w:rsid w:val="00472CE7"/>
    <w:rsid w:val="0049569A"/>
    <w:rsid w:val="004B40A2"/>
    <w:rsid w:val="004D3C2C"/>
    <w:rsid w:val="004E4FBD"/>
    <w:rsid w:val="004E4FCC"/>
    <w:rsid w:val="004E7678"/>
    <w:rsid w:val="004F62D9"/>
    <w:rsid w:val="00541F6D"/>
    <w:rsid w:val="00550D5E"/>
    <w:rsid w:val="00557641"/>
    <w:rsid w:val="00572EBA"/>
    <w:rsid w:val="00580DE8"/>
    <w:rsid w:val="005A40A3"/>
    <w:rsid w:val="005D3FDD"/>
    <w:rsid w:val="005E654A"/>
    <w:rsid w:val="005F4079"/>
    <w:rsid w:val="00600219"/>
    <w:rsid w:val="00624AEA"/>
    <w:rsid w:val="00627A65"/>
    <w:rsid w:val="0063491E"/>
    <w:rsid w:val="006562CA"/>
    <w:rsid w:val="006862E6"/>
    <w:rsid w:val="006930B3"/>
    <w:rsid w:val="006A2965"/>
    <w:rsid w:val="006A672C"/>
    <w:rsid w:val="006C5FAF"/>
    <w:rsid w:val="00704668"/>
    <w:rsid w:val="00706AF3"/>
    <w:rsid w:val="007143B2"/>
    <w:rsid w:val="00732167"/>
    <w:rsid w:val="00740574"/>
    <w:rsid w:val="00746850"/>
    <w:rsid w:val="00752E60"/>
    <w:rsid w:val="00753AFD"/>
    <w:rsid w:val="00755FB2"/>
    <w:rsid w:val="00794052"/>
    <w:rsid w:val="007E317D"/>
    <w:rsid w:val="0085547A"/>
    <w:rsid w:val="00874DC7"/>
    <w:rsid w:val="0087536C"/>
    <w:rsid w:val="008A0034"/>
    <w:rsid w:val="008A04DB"/>
    <w:rsid w:val="008B7F9F"/>
    <w:rsid w:val="008C7FEF"/>
    <w:rsid w:val="008F7793"/>
    <w:rsid w:val="0092577A"/>
    <w:rsid w:val="009266DE"/>
    <w:rsid w:val="00930DAF"/>
    <w:rsid w:val="00931FF4"/>
    <w:rsid w:val="00950013"/>
    <w:rsid w:val="00950471"/>
    <w:rsid w:val="00960144"/>
    <w:rsid w:val="009917C1"/>
    <w:rsid w:val="00992C71"/>
    <w:rsid w:val="009A5BF5"/>
    <w:rsid w:val="009B4B22"/>
    <w:rsid w:val="009B6A4F"/>
    <w:rsid w:val="009D6369"/>
    <w:rsid w:val="009F00F2"/>
    <w:rsid w:val="009F2218"/>
    <w:rsid w:val="00A2260B"/>
    <w:rsid w:val="00A31A86"/>
    <w:rsid w:val="00A52D7E"/>
    <w:rsid w:val="00AC0749"/>
    <w:rsid w:val="00AD57E2"/>
    <w:rsid w:val="00AF2872"/>
    <w:rsid w:val="00B05566"/>
    <w:rsid w:val="00B1120C"/>
    <w:rsid w:val="00B64C27"/>
    <w:rsid w:val="00B91EB8"/>
    <w:rsid w:val="00BB6A02"/>
    <w:rsid w:val="00BC3029"/>
    <w:rsid w:val="00BF70A3"/>
    <w:rsid w:val="00C53F11"/>
    <w:rsid w:val="00C61490"/>
    <w:rsid w:val="00C6199A"/>
    <w:rsid w:val="00CC744E"/>
    <w:rsid w:val="00CE0806"/>
    <w:rsid w:val="00CF3B15"/>
    <w:rsid w:val="00CF41EE"/>
    <w:rsid w:val="00D03272"/>
    <w:rsid w:val="00D31764"/>
    <w:rsid w:val="00D821EE"/>
    <w:rsid w:val="00D839F8"/>
    <w:rsid w:val="00D8686E"/>
    <w:rsid w:val="00DA2117"/>
    <w:rsid w:val="00DB1292"/>
    <w:rsid w:val="00DE5E4B"/>
    <w:rsid w:val="00DF4200"/>
    <w:rsid w:val="00DF514E"/>
    <w:rsid w:val="00E150A9"/>
    <w:rsid w:val="00E26E96"/>
    <w:rsid w:val="00E4295B"/>
    <w:rsid w:val="00E432FC"/>
    <w:rsid w:val="00E91ED0"/>
    <w:rsid w:val="00EA26EE"/>
    <w:rsid w:val="00EB4765"/>
    <w:rsid w:val="00EC502F"/>
    <w:rsid w:val="00F0249D"/>
    <w:rsid w:val="00F10D83"/>
    <w:rsid w:val="00F11CEC"/>
    <w:rsid w:val="00F51E35"/>
    <w:rsid w:val="00F57EE9"/>
    <w:rsid w:val="00F656B5"/>
    <w:rsid w:val="00FA37A5"/>
    <w:rsid w:val="00FC3364"/>
    <w:rsid w:val="00FE3828"/>
    <w:rsid w:val="00FE469D"/>
    <w:rsid w:val="00FF00FB"/>
    <w:rsid w:val="00FF3B49"/>
    <w:rsid w:val="4F090748"/>
    <w:rsid w:val="7732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B4B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qFormat/>
    <w:rsid w:val="002B4B28"/>
    <w:rPr>
      <w:b/>
      <w:bCs/>
    </w:rPr>
  </w:style>
  <w:style w:type="table" w:styleId="a8">
    <w:name w:val="Table Grid"/>
    <w:basedOn w:val="a1"/>
    <w:uiPriority w:val="59"/>
    <w:qFormat/>
    <w:rsid w:val="002B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B4B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28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sid w:val="002B4B28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2B4B2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B4B28"/>
    <w:rPr>
      <w:sz w:val="18"/>
      <w:szCs w:val="18"/>
    </w:rPr>
  </w:style>
  <w:style w:type="paragraph" w:customStyle="1" w:styleId="1">
    <w:name w:val="修订1"/>
    <w:hidden/>
    <w:uiPriority w:val="99"/>
    <w:semiHidden/>
    <w:rsid w:val="002B4B2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FC7386-D5FA-4FBF-843D-3A279C6F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571</Words>
  <Characters>3256</Characters>
  <Application>Microsoft Office Word</Application>
  <DocSecurity>0</DocSecurity>
  <Lines>27</Lines>
  <Paragraphs>7</Paragraphs>
  <ScaleCrop>false</ScaleCrop>
  <Company>Sky123.Org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李石良</dc:creator>
  <cp:lastModifiedBy>User</cp:lastModifiedBy>
  <cp:revision>134</cp:revision>
  <dcterms:created xsi:type="dcterms:W3CDTF">2017-11-22T06:43:00Z</dcterms:created>
  <dcterms:modified xsi:type="dcterms:W3CDTF">2018-12-26T04:17:00Z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